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D5" w:rsidRDefault="00C605D5" w:rsidP="00C605D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1F497D" w:themeColor="text2"/>
          <w:sz w:val="32"/>
          <w:szCs w:val="20"/>
        </w:rPr>
      </w:pPr>
      <w:r w:rsidRPr="00C605D5">
        <w:rPr>
          <w:sz w:val="28"/>
        </w:rPr>
        <w:drawing>
          <wp:anchor distT="0" distB="0" distL="114300" distR="114300" simplePos="0" relativeHeight="251664384" behindDoc="1" locked="0" layoutInCell="1" allowOverlap="1" wp14:anchorId="550316CD" wp14:editId="728E98DA">
            <wp:simplePos x="0" y="0"/>
            <wp:positionH relativeFrom="column">
              <wp:posOffset>-733425</wp:posOffset>
            </wp:positionH>
            <wp:positionV relativeFrom="paragraph">
              <wp:posOffset>-772795</wp:posOffset>
            </wp:positionV>
            <wp:extent cx="2501265" cy="1443990"/>
            <wp:effectExtent l="0" t="0" r="0" b="3810"/>
            <wp:wrapThrough wrapText="bothSides">
              <wp:wrapPolygon edited="0">
                <wp:start x="8719" y="0"/>
                <wp:lineTo x="8061" y="4844"/>
                <wp:lineTo x="7074" y="9404"/>
                <wp:lineTo x="0" y="11968"/>
                <wp:lineTo x="0" y="15673"/>
                <wp:lineTo x="4935" y="18522"/>
                <wp:lineTo x="4277" y="21372"/>
                <wp:lineTo x="5758" y="21372"/>
                <wp:lineTo x="7896" y="21372"/>
                <wp:lineTo x="19083" y="19092"/>
                <wp:lineTo x="20399" y="13963"/>
                <wp:lineTo x="21386" y="9404"/>
                <wp:lineTo x="21386" y="7694"/>
                <wp:lineTo x="15628" y="4844"/>
                <wp:lineTo x="9706" y="0"/>
                <wp:lineTo x="8719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train_rgb_1c.eps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5D5">
        <w:rPr>
          <w:sz w:val="28"/>
        </w:rPr>
        <w:drawing>
          <wp:anchor distT="0" distB="0" distL="114300" distR="114300" simplePos="0" relativeHeight="251663360" behindDoc="1" locked="0" layoutInCell="1" allowOverlap="1" wp14:anchorId="61D35242" wp14:editId="0307959B">
            <wp:simplePos x="0" y="0"/>
            <wp:positionH relativeFrom="column">
              <wp:posOffset>-899795</wp:posOffset>
            </wp:positionH>
            <wp:positionV relativeFrom="paragraph">
              <wp:posOffset>-951865</wp:posOffset>
            </wp:positionV>
            <wp:extent cx="76009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546" y="21478"/>
                <wp:lineTo x="21546" y="0"/>
                <wp:lineTo x="0" y="0"/>
              </wp:wrapPolygon>
            </wp:wrapTight>
            <wp:docPr id="9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93"/>
                    <a:stretch/>
                  </pic:blipFill>
                  <pic:spPr bwMode="auto">
                    <a:xfrm>
                      <a:off x="0" y="0"/>
                      <a:ext cx="760095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71" w:rsidRPr="002D702E" w:rsidRDefault="00016AF6" w:rsidP="00C605D5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1F497D" w:themeColor="text2"/>
          <w:sz w:val="32"/>
          <w:szCs w:val="20"/>
        </w:rPr>
      </w:pPr>
      <w:r w:rsidRPr="00016AF6">
        <w:rPr>
          <w:rFonts w:ascii="TimesNewRomanPSMT" w:hAnsi="TimesNewRomanPSMT" w:cs="TimesNewRomanPSMT"/>
          <w:b/>
          <w:color w:val="1F497D" w:themeColor="text2"/>
          <w:sz w:val="32"/>
          <w:szCs w:val="20"/>
        </w:rPr>
        <w:t>SOLAR-TRAIN</w:t>
      </w:r>
      <w:r w:rsidR="002D702E">
        <w:rPr>
          <w:rFonts w:ascii="TimesNewRomanPSMT" w:hAnsi="TimesNewRomanPSMT" w:cs="TimesNewRomanPSMT"/>
          <w:b/>
          <w:color w:val="1F497D" w:themeColor="text2"/>
          <w:sz w:val="32"/>
          <w:szCs w:val="20"/>
        </w:rPr>
        <w:t xml:space="preserve"> </w:t>
      </w:r>
      <w:r w:rsidR="002D702E" w:rsidRPr="002D702E">
        <w:rPr>
          <w:rFonts w:ascii="TimesNewRomanPSMT" w:hAnsi="TimesNewRomanPSMT" w:cs="TimesNewRomanPSMT"/>
          <w:b/>
          <w:color w:val="1F497D" w:themeColor="text2"/>
          <w:sz w:val="32"/>
          <w:szCs w:val="20"/>
        </w:rPr>
        <w:t>Mobility Check</w:t>
      </w:r>
    </w:p>
    <w:p w:rsidR="00757D94" w:rsidRDefault="002D702E" w:rsidP="00C605D5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2D702E">
        <w:t xml:space="preserve">According to the special regulations laid out in the </w:t>
      </w:r>
      <w:hyperlink r:id="rId11" w:tgtFrame="_blank" w:history="1">
        <w:r w:rsidRPr="002D702E">
          <w:rPr>
            <w:color w:val="0000FF"/>
            <w:u w:val="single"/>
          </w:rPr>
          <w:t xml:space="preserve">MSCA ITN </w:t>
        </w:r>
        <w:r w:rsidRPr="002D702E">
          <w:rPr>
            <w:color w:val="0000FF"/>
            <w:u w:val="single"/>
          </w:rPr>
          <w:t>g</w:t>
        </w:r>
        <w:r w:rsidRPr="002D702E">
          <w:rPr>
            <w:color w:val="0000FF"/>
            <w:u w:val="single"/>
          </w:rPr>
          <w:t>uidelines</w:t>
        </w:r>
      </w:hyperlink>
      <w:r>
        <w:t xml:space="preserve">, all </w:t>
      </w:r>
      <w:r w:rsidRPr="002D702E">
        <w:t xml:space="preserve">applicants must </w:t>
      </w:r>
      <w:r>
        <w:t xml:space="preserve">be ready to move countries for their ESR placements and several </w:t>
      </w:r>
      <w:proofErr w:type="spellStart"/>
      <w:r>
        <w:t>secondments</w:t>
      </w:r>
      <w:proofErr w:type="spellEnd"/>
      <w:r>
        <w:t xml:space="preserve"> during their training periods. For the placement at host institutions, </w:t>
      </w:r>
      <w:r w:rsidR="00757D94">
        <w:t xml:space="preserve">the </w:t>
      </w:r>
      <w:r>
        <w:t>following mobility rule applies:</w:t>
      </w:r>
      <w:r w:rsidR="00757D94">
        <w:t xml:space="preserve"> </w:t>
      </w:r>
    </w:p>
    <w:p w:rsidR="00757D94" w:rsidRDefault="00757D94" w:rsidP="00757D94">
      <w:pPr>
        <w:widowControl w:val="0"/>
        <w:autoSpaceDE w:val="0"/>
        <w:autoSpaceDN w:val="0"/>
        <w:adjustRightInd w:val="0"/>
        <w:spacing w:after="60" w:line="240" w:lineRule="auto"/>
        <w:jc w:val="center"/>
      </w:pPr>
      <w:r w:rsidRPr="00757D94">
        <w:rPr>
          <w:b/>
          <w:bCs/>
        </w:rPr>
        <w:t xml:space="preserve">At the time of their recruitment, candidates must </w:t>
      </w:r>
      <w:r w:rsidRPr="00C605D5">
        <w:rPr>
          <w:b/>
          <w:bCs/>
          <w:u w:val="single"/>
        </w:rPr>
        <w:t xml:space="preserve">not </w:t>
      </w:r>
      <w:r w:rsidRPr="00757D94">
        <w:rPr>
          <w:b/>
          <w:bCs/>
        </w:rPr>
        <w:t xml:space="preserve">have legally resided or have had their main activity in the country of their host </w:t>
      </w:r>
      <w:r w:rsidRPr="00757D94">
        <w:rPr>
          <w:b/>
          <w:bCs/>
        </w:rPr>
        <w:t>organization</w:t>
      </w:r>
      <w:r w:rsidRPr="00757D94">
        <w:rPr>
          <w:b/>
          <w:bCs/>
        </w:rPr>
        <w:t xml:space="preserve"> for more than 12 months in the last 3 years</w:t>
      </w:r>
      <w:r>
        <w:t>.</w:t>
      </w:r>
      <w:r>
        <w:t xml:space="preserve"> (See MSCA ITN Guidelines, p. 4 + 14)</w:t>
      </w:r>
    </w:p>
    <w:p w:rsidR="006D155F" w:rsidRPr="00757D94" w:rsidRDefault="00757D94" w:rsidP="00757D94">
      <w:pPr>
        <w:widowControl w:val="0"/>
        <w:autoSpaceDE w:val="0"/>
        <w:autoSpaceDN w:val="0"/>
        <w:adjustRightInd w:val="0"/>
        <w:spacing w:after="60" w:line="240" w:lineRule="auto"/>
        <w:jc w:val="center"/>
      </w:pPr>
      <w:r w:rsidRPr="00757D94">
        <w:rPr>
          <w:iCs/>
        </w:rPr>
        <w:t>This questionnaire checks your compliance with the mobility rule of MSCA ITN actions. Please complete it carefully and add it as attachment to your application documents.</w:t>
      </w:r>
    </w:p>
    <w:p w:rsidR="00857816" w:rsidRPr="00C40E29" w:rsidRDefault="00857816" w:rsidP="006D155F">
      <w:pPr>
        <w:pStyle w:val="Textkrper"/>
        <w:jc w:val="center"/>
        <w:rPr>
          <w:b/>
          <w:i w:val="0"/>
          <w:sz w:val="22"/>
          <w:szCs w:val="22"/>
          <w:lang w:val="fr-FR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659"/>
      </w:tblGrid>
      <w:tr w:rsidR="00757D94" w:rsidRPr="00857816" w:rsidTr="00757D94">
        <w:tc>
          <w:tcPr>
            <w:tcW w:w="9288" w:type="dxa"/>
            <w:gridSpan w:val="3"/>
            <w:shd w:val="clear" w:color="auto" w:fill="DBE5F1" w:themeFill="accent1" w:themeFillTint="33"/>
          </w:tcPr>
          <w:p w:rsidR="00757D94" w:rsidRPr="00857816" w:rsidRDefault="00757D94" w:rsidP="00F1048A">
            <w:pPr>
              <w:spacing w:before="60" w:after="60"/>
              <w:rPr>
                <w:b/>
                <w:smallCaps/>
                <w:sz w:val="28"/>
                <w:szCs w:val="28"/>
              </w:rPr>
            </w:pPr>
            <w:r>
              <w:rPr>
                <w:b/>
                <w:i/>
                <w:smallCaps/>
                <w:sz w:val="28"/>
                <w:szCs w:val="28"/>
              </w:rPr>
              <w:t>Name of the applicant</w:t>
            </w:r>
          </w:p>
        </w:tc>
      </w:tr>
      <w:tr w:rsidR="00C605D5" w:rsidRPr="002D702E" w:rsidTr="00757D94">
        <w:tc>
          <w:tcPr>
            <w:tcW w:w="2943" w:type="dxa"/>
          </w:tcPr>
          <w:p w:rsidR="00C605D5" w:rsidRDefault="00C605D5" w:rsidP="00DA77DE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>Profession</w:t>
            </w:r>
          </w:p>
        </w:tc>
        <w:tc>
          <w:tcPr>
            <w:tcW w:w="6345" w:type="dxa"/>
            <w:gridSpan w:val="2"/>
          </w:tcPr>
          <w:p w:rsidR="00C605D5" w:rsidRPr="00F1048A" w:rsidRDefault="00C605D5" w:rsidP="00B17C5C">
            <w:pPr>
              <w:spacing w:before="60" w:after="60"/>
              <w:rPr>
                <w:lang w:val="de-DE"/>
              </w:rPr>
            </w:pPr>
          </w:p>
        </w:tc>
      </w:tr>
      <w:tr w:rsidR="00757D94" w:rsidRPr="002D702E" w:rsidTr="00757D94">
        <w:tc>
          <w:tcPr>
            <w:tcW w:w="2943" w:type="dxa"/>
          </w:tcPr>
          <w:p w:rsidR="00757D94" w:rsidRPr="009216D8" w:rsidRDefault="00757D94" w:rsidP="00DA77DE">
            <w:pPr>
              <w:spacing w:before="60" w:after="60"/>
            </w:pPr>
            <w:proofErr w:type="spellStart"/>
            <w:r>
              <w:rPr>
                <w:lang w:val="fr-FR"/>
              </w:rPr>
              <w:t>Nationality</w:t>
            </w:r>
            <w:proofErr w:type="spellEnd"/>
          </w:p>
        </w:tc>
        <w:tc>
          <w:tcPr>
            <w:tcW w:w="6345" w:type="dxa"/>
            <w:gridSpan w:val="2"/>
          </w:tcPr>
          <w:p w:rsidR="00757D94" w:rsidRPr="00F1048A" w:rsidRDefault="00757D94" w:rsidP="00B17C5C">
            <w:pPr>
              <w:spacing w:before="60" w:after="60"/>
              <w:rPr>
                <w:lang w:val="de-DE"/>
              </w:rPr>
            </w:pPr>
          </w:p>
        </w:tc>
      </w:tr>
      <w:tr w:rsidR="00757D94" w:rsidRPr="00DA77DE" w:rsidTr="00757D94">
        <w:tc>
          <w:tcPr>
            <w:tcW w:w="2943" w:type="dxa"/>
          </w:tcPr>
          <w:p w:rsidR="00757D94" w:rsidRPr="009216D8" w:rsidRDefault="00757D94" w:rsidP="00DA77DE">
            <w:pPr>
              <w:spacing w:before="60" w:after="60"/>
            </w:pPr>
            <w:r>
              <w:t>Languages &amp; proficiency</w:t>
            </w:r>
          </w:p>
        </w:tc>
        <w:tc>
          <w:tcPr>
            <w:tcW w:w="6345" w:type="dxa"/>
            <w:gridSpan w:val="2"/>
          </w:tcPr>
          <w:p w:rsidR="00757D94" w:rsidRPr="009216D8" w:rsidRDefault="00757D94" w:rsidP="00DA77DE">
            <w:pPr>
              <w:spacing w:before="60" w:after="60"/>
            </w:pPr>
          </w:p>
        </w:tc>
      </w:tr>
      <w:tr w:rsidR="00757D94" w:rsidRPr="00DA77DE" w:rsidTr="00757D94">
        <w:tc>
          <w:tcPr>
            <w:tcW w:w="2943" w:type="dxa"/>
          </w:tcPr>
          <w:p w:rsidR="00757D94" w:rsidRPr="009216D8" w:rsidRDefault="00757D94" w:rsidP="00DA77DE">
            <w:pPr>
              <w:spacing w:before="60" w:after="60"/>
            </w:pPr>
          </w:p>
        </w:tc>
        <w:tc>
          <w:tcPr>
            <w:tcW w:w="6345" w:type="dxa"/>
            <w:gridSpan w:val="2"/>
          </w:tcPr>
          <w:p w:rsidR="00757D94" w:rsidRPr="009216D8" w:rsidRDefault="00757D94" w:rsidP="007E1AB0">
            <w:pPr>
              <w:spacing w:before="60" w:after="60"/>
            </w:pPr>
          </w:p>
        </w:tc>
      </w:tr>
      <w:tr w:rsidR="00757D94" w:rsidRPr="00DA77DE" w:rsidTr="00757D94">
        <w:tc>
          <w:tcPr>
            <w:tcW w:w="2943" w:type="dxa"/>
          </w:tcPr>
          <w:p w:rsidR="00757D94" w:rsidRPr="009216D8" w:rsidRDefault="00757D94" w:rsidP="00DA77DE">
            <w:pPr>
              <w:spacing w:before="60" w:after="60"/>
            </w:pPr>
          </w:p>
        </w:tc>
        <w:tc>
          <w:tcPr>
            <w:tcW w:w="6345" w:type="dxa"/>
            <w:gridSpan w:val="2"/>
          </w:tcPr>
          <w:p w:rsidR="00757D94" w:rsidRPr="009216D8" w:rsidRDefault="00757D94" w:rsidP="007E1AB0">
            <w:pPr>
              <w:spacing w:before="60" w:after="60"/>
            </w:pPr>
          </w:p>
        </w:tc>
      </w:tr>
      <w:tr w:rsidR="00757D94" w:rsidRPr="00857816" w:rsidTr="00757D94">
        <w:tc>
          <w:tcPr>
            <w:tcW w:w="9288" w:type="dxa"/>
            <w:gridSpan w:val="3"/>
            <w:shd w:val="clear" w:color="auto" w:fill="DBE5F1" w:themeFill="accent1" w:themeFillTint="33"/>
          </w:tcPr>
          <w:p w:rsidR="00757D94" w:rsidRPr="00857816" w:rsidRDefault="00757D94" w:rsidP="00857816">
            <w:pPr>
              <w:spacing w:before="60" w:after="6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Academic career</w:t>
            </w:r>
          </w:p>
        </w:tc>
      </w:tr>
      <w:tr w:rsidR="00757D94" w:rsidRPr="00857816" w:rsidTr="00757D94">
        <w:tc>
          <w:tcPr>
            <w:tcW w:w="2943" w:type="dxa"/>
          </w:tcPr>
          <w:p w:rsidR="00757D94" w:rsidRPr="00757D94" w:rsidRDefault="00757D94" w:rsidP="00B907F8">
            <w:pPr>
              <w:spacing w:before="60" w:after="60"/>
              <w:rPr>
                <w:bCs/>
                <w:sz w:val="24"/>
                <w:szCs w:val="24"/>
                <w:highlight w:val="yellow"/>
              </w:rPr>
            </w:pPr>
            <w:r w:rsidRPr="00757D94">
              <w:rPr>
                <w:bCs/>
                <w:sz w:val="24"/>
                <w:szCs w:val="24"/>
                <w:highlight w:val="yellow"/>
              </w:rPr>
              <w:t>XX/YY/XYXY – XX/YY/XYXY</w:t>
            </w:r>
          </w:p>
        </w:tc>
        <w:tc>
          <w:tcPr>
            <w:tcW w:w="3686" w:type="dxa"/>
          </w:tcPr>
          <w:p w:rsidR="00757D94" w:rsidRPr="00757D94" w:rsidRDefault="00757D94" w:rsidP="007E1AB0">
            <w:pPr>
              <w:spacing w:before="60" w:after="60"/>
              <w:rPr>
                <w:bCs/>
                <w:sz w:val="28"/>
                <w:szCs w:val="28"/>
                <w:highlight w:val="yellow"/>
              </w:rPr>
            </w:pPr>
            <w:r w:rsidRPr="00757D94">
              <w:rPr>
                <w:sz w:val="24"/>
                <w:szCs w:val="24"/>
                <w:highlight w:val="yellow"/>
              </w:rPr>
              <w:t>Title of your degree and subject</w:t>
            </w:r>
          </w:p>
        </w:tc>
        <w:tc>
          <w:tcPr>
            <w:tcW w:w="2659" w:type="dxa"/>
          </w:tcPr>
          <w:p w:rsidR="00757D94" w:rsidRPr="00757D94" w:rsidRDefault="00757D94" w:rsidP="00AA46E7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757D94">
              <w:rPr>
                <w:sz w:val="24"/>
                <w:szCs w:val="24"/>
                <w:highlight w:val="yellow"/>
              </w:rPr>
              <w:t>University, Country</w:t>
            </w:r>
          </w:p>
        </w:tc>
      </w:tr>
      <w:tr w:rsidR="00757D94" w:rsidRPr="00857816" w:rsidTr="00A05D74">
        <w:tc>
          <w:tcPr>
            <w:tcW w:w="2943" w:type="dxa"/>
          </w:tcPr>
          <w:p w:rsidR="00757D94" w:rsidRPr="00757D94" w:rsidRDefault="00757D94" w:rsidP="00A05D74">
            <w:pPr>
              <w:spacing w:before="60" w:after="60"/>
              <w:rPr>
                <w:bCs/>
                <w:sz w:val="24"/>
                <w:szCs w:val="24"/>
                <w:highlight w:val="yellow"/>
              </w:rPr>
            </w:pPr>
            <w:r w:rsidRPr="00757D94">
              <w:rPr>
                <w:bCs/>
                <w:sz w:val="24"/>
                <w:szCs w:val="24"/>
                <w:highlight w:val="yellow"/>
              </w:rPr>
              <w:t>XX/YY/XYXY – XX/YY/XYXY</w:t>
            </w:r>
          </w:p>
        </w:tc>
        <w:tc>
          <w:tcPr>
            <w:tcW w:w="3686" w:type="dxa"/>
          </w:tcPr>
          <w:p w:rsidR="00757D94" w:rsidRPr="00757D94" w:rsidRDefault="00757D94" w:rsidP="00A05D74">
            <w:pPr>
              <w:spacing w:before="60" w:after="60"/>
              <w:rPr>
                <w:bCs/>
                <w:sz w:val="28"/>
                <w:szCs w:val="28"/>
                <w:highlight w:val="yellow"/>
              </w:rPr>
            </w:pPr>
            <w:r w:rsidRPr="00757D94">
              <w:rPr>
                <w:sz w:val="24"/>
                <w:szCs w:val="24"/>
                <w:highlight w:val="yellow"/>
              </w:rPr>
              <w:t>Title of your degree and subject</w:t>
            </w:r>
          </w:p>
        </w:tc>
        <w:tc>
          <w:tcPr>
            <w:tcW w:w="2659" w:type="dxa"/>
          </w:tcPr>
          <w:p w:rsidR="00757D94" w:rsidRPr="00757D94" w:rsidRDefault="00757D94" w:rsidP="00A05D74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757D94">
              <w:rPr>
                <w:sz w:val="24"/>
                <w:szCs w:val="24"/>
                <w:highlight w:val="yellow"/>
              </w:rPr>
              <w:t>University, Country</w:t>
            </w:r>
          </w:p>
        </w:tc>
      </w:tr>
      <w:tr w:rsidR="00757D94" w:rsidRPr="00857816" w:rsidTr="00A05D74">
        <w:tc>
          <w:tcPr>
            <w:tcW w:w="2943" w:type="dxa"/>
          </w:tcPr>
          <w:p w:rsidR="00757D94" w:rsidRPr="00757D94" w:rsidRDefault="00757D94" w:rsidP="00A05D74">
            <w:pPr>
              <w:spacing w:before="60" w:after="60"/>
              <w:rPr>
                <w:bCs/>
                <w:sz w:val="24"/>
                <w:szCs w:val="24"/>
                <w:highlight w:val="yellow"/>
              </w:rPr>
            </w:pPr>
            <w:r w:rsidRPr="00757D94">
              <w:rPr>
                <w:bCs/>
                <w:sz w:val="24"/>
                <w:szCs w:val="24"/>
                <w:highlight w:val="yellow"/>
              </w:rPr>
              <w:t>XX/YY/XYXY – XX/YY/XYXY</w:t>
            </w:r>
          </w:p>
        </w:tc>
        <w:tc>
          <w:tcPr>
            <w:tcW w:w="3686" w:type="dxa"/>
          </w:tcPr>
          <w:p w:rsidR="00757D94" w:rsidRPr="00757D94" w:rsidRDefault="00757D94" w:rsidP="00A05D74">
            <w:pPr>
              <w:spacing w:before="60" w:after="60"/>
              <w:rPr>
                <w:bCs/>
                <w:sz w:val="28"/>
                <w:szCs w:val="28"/>
                <w:highlight w:val="yellow"/>
              </w:rPr>
            </w:pPr>
            <w:r w:rsidRPr="00757D94">
              <w:rPr>
                <w:sz w:val="24"/>
                <w:szCs w:val="24"/>
                <w:highlight w:val="yellow"/>
              </w:rPr>
              <w:t>Title of your degree and subject</w:t>
            </w:r>
          </w:p>
        </w:tc>
        <w:tc>
          <w:tcPr>
            <w:tcW w:w="2659" w:type="dxa"/>
          </w:tcPr>
          <w:p w:rsidR="00757D94" w:rsidRPr="00757D94" w:rsidRDefault="00757D94" w:rsidP="00A05D74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 w:rsidRPr="00757D94">
              <w:rPr>
                <w:sz w:val="24"/>
                <w:szCs w:val="24"/>
                <w:highlight w:val="yellow"/>
              </w:rPr>
              <w:t>University, Country</w:t>
            </w:r>
          </w:p>
        </w:tc>
      </w:tr>
      <w:tr w:rsidR="00757D94" w:rsidRPr="00DA77DE" w:rsidTr="00757D94">
        <w:tc>
          <w:tcPr>
            <w:tcW w:w="9288" w:type="dxa"/>
            <w:gridSpan w:val="3"/>
            <w:shd w:val="clear" w:color="auto" w:fill="DBE5F1" w:themeFill="accent1" w:themeFillTint="33"/>
          </w:tcPr>
          <w:p w:rsidR="00757D94" w:rsidRPr="00DA77DE" w:rsidRDefault="00757D94" w:rsidP="00857816">
            <w:pPr>
              <w:spacing w:before="60" w:after="60"/>
              <w:rPr>
                <w:b/>
                <w:smallCaps/>
                <w:sz w:val="28"/>
                <w:szCs w:val="28"/>
                <w:lang w:val="fr-FR"/>
              </w:rPr>
            </w:pPr>
            <w:r>
              <w:rPr>
                <w:b/>
                <w:i/>
                <w:smallCaps/>
                <w:sz w:val="28"/>
                <w:szCs w:val="28"/>
                <w:lang w:val="fr-FR"/>
              </w:rPr>
              <w:t xml:space="preserve">Professionnel </w:t>
            </w:r>
            <w:proofErr w:type="spellStart"/>
            <w:r w:rsidR="00C605D5">
              <w:rPr>
                <w:b/>
                <w:i/>
                <w:smallCaps/>
                <w:sz w:val="28"/>
                <w:szCs w:val="28"/>
                <w:lang w:val="fr-FR"/>
              </w:rPr>
              <w:t>career</w:t>
            </w:r>
            <w:proofErr w:type="spellEnd"/>
            <w:r w:rsidR="00C605D5">
              <w:rPr>
                <w:b/>
                <w:i/>
                <w:smallCaps/>
                <w:sz w:val="28"/>
                <w:szCs w:val="28"/>
                <w:lang w:val="fr-FR"/>
              </w:rPr>
              <w:t xml:space="preserve"> (</w:t>
            </w:r>
            <w:proofErr w:type="spellStart"/>
            <w:r w:rsidR="00C605D5">
              <w:rPr>
                <w:b/>
                <w:i/>
                <w:smallCaps/>
                <w:sz w:val="28"/>
                <w:szCs w:val="28"/>
                <w:lang w:val="fr-FR"/>
              </w:rPr>
              <w:t>between</w:t>
            </w:r>
            <w:proofErr w:type="spellEnd"/>
            <w:r w:rsidR="00C605D5">
              <w:rPr>
                <w:b/>
                <w:i/>
                <w:smallCaps/>
                <w:sz w:val="28"/>
                <w:szCs w:val="28"/>
                <w:lang w:val="fr-FR"/>
              </w:rPr>
              <w:t xml:space="preserve"> 2013 – </w:t>
            </w:r>
            <w:proofErr w:type="spellStart"/>
            <w:r w:rsidR="00C605D5">
              <w:rPr>
                <w:b/>
                <w:i/>
                <w:smallCaps/>
                <w:sz w:val="28"/>
                <w:szCs w:val="28"/>
                <w:lang w:val="fr-FR"/>
              </w:rPr>
              <w:t>today</w:t>
            </w:r>
            <w:proofErr w:type="spellEnd"/>
            <w:r w:rsidR="00C605D5">
              <w:rPr>
                <w:b/>
                <w:i/>
                <w:smallCaps/>
                <w:sz w:val="28"/>
                <w:szCs w:val="28"/>
                <w:lang w:val="fr-FR"/>
              </w:rPr>
              <w:t>)</w:t>
            </w:r>
          </w:p>
        </w:tc>
      </w:tr>
      <w:tr w:rsidR="00C605D5" w:rsidRPr="00DA77DE" w:rsidTr="00C605D5">
        <w:tc>
          <w:tcPr>
            <w:tcW w:w="2943" w:type="dxa"/>
          </w:tcPr>
          <w:p w:rsidR="00C605D5" w:rsidRPr="00757D94" w:rsidRDefault="00C605D5" w:rsidP="00A05D74">
            <w:pPr>
              <w:spacing w:before="60" w:after="60"/>
              <w:rPr>
                <w:bCs/>
                <w:sz w:val="24"/>
                <w:szCs w:val="24"/>
                <w:highlight w:val="yellow"/>
              </w:rPr>
            </w:pPr>
            <w:r w:rsidRPr="00757D94">
              <w:rPr>
                <w:bCs/>
                <w:sz w:val="24"/>
                <w:szCs w:val="24"/>
                <w:highlight w:val="yellow"/>
              </w:rPr>
              <w:t>XX/YY/XYXY – XX/YY/XYXY</w:t>
            </w:r>
          </w:p>
        </w:tc>
        <w:tc>
          <w:tcPr>
            <w:tcW w:w="3686" w:type="dxa"/>
          </w:tcPr>
          <w:p w:rsidR="00C605D5" w:rsidRPr="00757D94" w:rsidRDefault="00C605D5" w:rsidP="00C605D5">
            <w:pPr>
              <w:spacing w:before="60" w:after="60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Title of position and function  </w:t>
            </w:r>
          </w:p>
        </w:tc>
        <w:tc>
          <w:tcPr>
            <w:tcW w:w="2659" w:type="dxa"/>
          </w:tcPr>
          <w:p w:rsidR="00C605D5" w:rsidRPr="00757D94" w:rsidRDefault="00C605D5" w:rsidP="00C605D5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Employer, </w:t>
            </w:r>
            <w:r w:rsidRPr="00757D94">
              <w:rPr>
                <w:sz w:val="24"/>
                <w:szCs w:val="24"/>
                <w:highlight w:val="yellow"/>
              </w:rPr>
              <w:t>Country</w:t>
            </w:r>
          </w:p>
        </w:tc>
      </w:tr>
      <w:tr w:rsidR="00C605D5" w:rsidRPr="00DA77DE" w:rsidTr="00C605D5">
        <w:tc>
          <w:tcPr>
            <w:tcW w:w="2943" w:type="dxa"/>
          </w:tcPr>
          <w:p w:rsidR="00C605D5" w:rsidRPr="00757D94" w:rsidRDefault="00C605D5" w:rsidP="00A05D74">
            <w:pPr>
              <w:spacing w:before="60" w:after="60"/>
              <w:rPr>
                <w:bCs/>
                <w:sz w:val="24"/>
                <w:szCs w:val="24"/>
                <w:highlight w:val="yellow"/>
              </w:rPr>
            </w:pPr>
            <w:r w:rsidRPr="00757D94">
              <w:rPr>
                <w:bCs/>
                <w:sz w:val="24"/>
                <w:szCs w:val="24"/>
                <w:highlight w:val="yellow"/>
              </w:rPr>
              <w:t>XX/YY/XYXY – XX/YY/XYXY</w:t>
            </w:r>
          </w:p>
        </w:tc>
        <w:tc>
          <w:tcPr>
            <w:tcW w:w="3686" w:type="dxa"/>
          </w:tcPr>
          <w:p w:rsidR="00C605D5" w:rsidRPr="00757D94" w:rsidRDefault="00C605D5" w:rsidP="00A05D74">
            <w:pPr>
              <w:spacing w:before="60" w:after="60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Title of position and function  </w:t>
            </w:r>
          </w:p>
        </w:tc>
        <w:tc>
          <w:tcPr>
            <w:tcW w:w="2659" w:type="dxa"/>
          </w:tcPr>
          <w:p w:rsidR="00C605D5" w:rsidRPr="00757D94" w:rsidRDefault="00C605D5" w:rsidP="00A05D74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Employer, </w:t>
            </w:r>
            <w:r w:rsidRPr="00757D94">
              <w:rPr>
                <w:sz w:val="24"/>
                <w:szCs w:val="24"/>
                <w:highlight w:val="yellow"/>
              </w:rPr>
              <w:t>Country</w:t>
            </w:r>
          </w:p>
        </w:tc>
      </w:tr>
      <w:tr w:rsidR="00C605D5" w:rsidRPr="00757D94" w:rsidTr="00A05D74">
        <w:tc>
          <w:tcPr>
            <w:tcW w:w="2943" w:type="dxa"/>
          </w:tcPr>
          <w:p w:rsidR="00C605D5" w:rsidRPr="00757D94" w:rsidRDefault="00C605D5" w:rsidP="00A05D74">
            <w:pPr>
              <w:spacing w:before="60" w:after="60"/>
              <w:rPr>
                <w:bCs/>
                <w:sz w:val="24"/>
                <w:szCs w:val="24"/>
                <w:highlight w:val="yellow"/>
              </w:rPr>
            </w:pPr>
            <w:r w:rsidRPr="00757D94">
              <w:rPr>
                <w:bCs/>
                <w:sz w:val="24"/>
                <w:szCs w:val="24"/>
                <w:highlight w:val="yellow"/>
              </w:rPr>
              <w:t>XX/YY/XYXY – XX/YY/XYXY</w:t>
            </w:r>
          </w:p>
        </w:tc>
        <w:tc>
          <w:tcPr>
            <w:tcW w:w="3686" w:type="dxa"/>
          </w:tcPr>
          <w:p w:rsidR="00C605D5" w:rsidRPr="00757D94" w:rsidRDefault="00C605D5" w:rsidP="00A05D74">
            <w:pPr>
              <w:spacing w:before="60" w:after="60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Title of position and function  </w:t>
            </w:r>
          </w:p>
        </w:tc>
        <w:tc>
          <w:tcPr>
            <w:tcW w:w="2659" w:type="dxa"/>
          </w:tcPr>
          <w:p w:rsidR="00C605D5" w:rsidRPr="00757D94" w:rsidRDefault="00C605D5" w:rsidP="00A05D74">
            <w:pPr>
              <w:spacing w:before="60" w:after="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Employer, </w:t>
            </w:r>
            <w:r w:rsidRPr="00757D94">
              <w:rPr>
                <w:sz w:val="24"/>
                <w:szCs w:val="24"/>
                <w:highlight w:val="yellow"/>
              </w:rPr>
              <w:t>Country</w:t>
            </w:r>
          </w:p>
        </w:tc>
      </w:tr>
      <w:tr w:rsidR="00C605D5" w:rsidRPr="00B17C5C" w:rsidTr="00757D94">
        <w:trPr>
          <w:trHeight w:val="425"/>
        </w:trPr>
        <w:tc>
          <w:tcPr>
            <w:tcW w:w="9288" w:type="dxa"/>
            <w:gridSpan w:val="3"/>
            <w:shd w:val="clear" w:color="auto" w:fill="DBE5F1" w:themeFill="accent1" w:themeFillTint="33"/>
            <w:vAlign w:val="center"/>
          </w:tcPr>
          <w:p w:rsidR="00C605D5" w:rsidRPr="00B17C5C" w:rsidRDefault="00C605D5" w:rsidP="00016AF6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Comments</w:t>
            </w:r>
          </w:p>
        </w:tc>
      </w:tr>
      <w:tr w:rsidR="00C605D5" w:rsidRPr="00B17C5C" w:rsidTr="00425A56">
        <w:trPr>
          <w:trHeight w:val="547"/>
        </w:trPr>
        <w:tc>
          <w:tcPr>
            <w:tcW w:w="9288" w:type="dxa"/>
            <w:gridSpan w:val="3"/>
          </w:tcPr>
          <w:p w:rsidR="00C605D5" w:rsidRDefault="00C605D5" w:rsidP="00C605D5">
            <w:pPr>
              <w:rPr>
                <w:bCs/>
                <w:i/>
                <w:iCs/>
              </w:rPr>
            </w:pPr>
            <w:r w:rsidRPr="00C605D5">
              <w:rPr>
                <w:bCs/>
                <w:i/>
                <w:iCs/>
              </w:rPr>
              <w:t>This section offers space to comment on your entries above.  If your acade</w:t>
            </w:r>
            <w:r>
              <w:rPr>
                <w:bCs/>
                <w:i/>
                <w:iCs/>
              </w:rPr>
              <w:t xml:space="preserve">mic and professional career were </w:t>
            </w:r>
            <w:r w:rsidRPr="00C605D5">
              <w:rPr>
                <w:bCs/>
                <w:i/>
                <w:iCs/>
              </w:rPr>
              <w:t>paused in the last 3 years, please tell us where you have resided from 2013-2016 and what you have been doing in this period.</w:t>
            </w:r>
          </w:p>
          <w:p w:rsidR="00C605D5" w:rsidRDefault="00C605D5" w:rsidP="00C605D5">
            <w:pPr>
              <w:rPr>
                <w:bCs/>
                <w:i/>
                <w:iCs/>
              </w:rPr>
            </w:pPr>
            <w:bookmarkStart w:id="0" w:name="_GoBack"/>
            <w:bookmarkEnd w:id="0"/>
          </w:p>
          <w:p w:rsidR="00C605D5" w:rsidRDefault="00C605D5" w:rsidP="00C605D5">
            <w:pPr>
              <w:rPr>
                <w:bCs/>
                <w:i/>
                <w:iCs/>
              </w:rPr>
            </w:pPr>
          </w:p>
          <w:p w:rsidR="00C605D5" w:rsidRPr="00C605D5" w:rsidRDefault="00C605D5" w:rsidP="00C605D5">
            <w:pPr>
              <w:rPr>
                <w:b/>
                <w:i/>
                <w:iCs/>
              </w:rPr>
            </w:pPr>
            <w:r w:rsidRPr="00C605D5">
              <w:rPr>
                <w:bCs/>
                <w:i/>
                <w:iCs/>
              </w:rPr>
              <w:t xml:space="preserve"> </w:t>
            </w:r>
          </w:p>
        </w:tc>
      </w:tr>
    </w:tbl>
    <w:p w:rsidR="000D34BD" w:rsidRPr="00B20695" w:rsidRDefault="000D34BD" w:rsidP="00C605D5">
      <w:pPr>
        <w:pStyle w:val="Listenabsatz"/>
        <w:ind w:left="0"/>
        <w:rPr>
          <w:i/>
          <w:color w:val="FF0000"/>
          <w:sz w:val="24"/>
          <w:szCs w:val="24"/>
        </w:rPr>
      </w:pPr>
    </w:p>
    <w:sectPr w:rsidR="000D34BD" w:rsidRPr="00B20695" w:rsidSect="0037417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7A" w:rsidRDefault="0057377A" w:rsidP="00AA46E7">
      <w:pPr>
        <w:spacing w:after="0" w:line="240" w:lineRule="auto"/>
      </w:pPr>
      <w:r>
        <w:separator/>
      </w:r>
    </w:p>
  </w:endnote>
  <w:endnote w:type="continuationSeparator" w:id="0">
    <w:p w:rsidR="0057377A" w:rsidRDefault="0057377A" w:rsidP="00A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D5" w:rsidRDefault="00C605D5" w:rsidP="00C605D5">
    <w:pPr>
      <w:pStyle w:val="Fuzeile"/>
      <w:jc w:val="center"/>
    </w:pPr>
    <w:r>
      <w:rPr>
        <w:noProof/>
        <w:lang w:val="en-GB" w:eastAsia="en-GB"/>
      </w:rPr>
      <w:drawing>
        <wp:inline distT="0" distB="0" distL="0" distR="0" wp14:anchorId="584FC8DA" wp14:editId="07D92B3D">
          <wp:extent cx="1095375" cy="549926"/>
          <wp:effectExtent l="0" t="0" r="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201" cy="552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7A" w:rsidRDefault="0057377A" w:rsidP="00AA46E7">
      <w:pPr>
        <w:spacing w:after="0" w:line="240" w:lineRule="auto"/>
      </w:pPr>
      <w:r>
        <w:separator/>
      </w:r>
    </w:p>
  </w:footnote>
  <w:footnote w:type="continuationSeparator" w:id="0">
    <w:p w:rsidR="0057377A" w:rsidRDefault="0057377A" w:rsidP="00AA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F2"/>
    <w:multiLevelType w:val="hybridMultilevel"/>
    <w:tmpl w:val="B866C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73F"/>
    <w:multiLevelType w:val="hybridMultilevel"/>
    <w:tmpl w:val="DDD84A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B871CE"/>
    <w:multiLevelType w:val="hybridMultilevel"/>
    <w:tmpl w:val="76EE1A0C"/>
    <w:lvl w:ilvl="0" w:tplc="E67A6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94567"/>
    <w:multiLevelType w:val="hybridMultilevel"/>
    <w:tmpl w:val="587613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A3"/>
    <w:rsid w:val="00016AF6"/>
    <w:rsid w:val="00020B69"/>
    <w:rsid w:val="000B29AF"/>
    <w:rsid w:val="000D34BD"/>
    <w:rsid w:val="00147E38"/>
    <w:rsid w:val="00164CAC"/>
    <w:rsid w:val="001C49F9"/>
    <w:rsid w:val="001F6BAE"/>
    <w:rsid w:val="00262B15"/>
    <w:rsid w:val="00291AB5"/>
    <w:rsid w:val="002D702E"/>
    <w:rsid w:val="00370A03"/>
    <w:rsid w:val="00374177"/>
    <w:rsid w:val="00377E5C"/>
    <w:rsid w:val="003C52FC"/>
    <w:rsid w:val="004679C3"/>
    <w:rsid w:val="004C0AA0"/>
    <w:rsid w:val="004D3917"/>
    <w:rsid w:val="00523CBD"/>
    <w:rsid w:val="005361D5"/>
    <w:rsid w:val="00543D04"/>
    <w:rsid w:val="0057377A"/>
    <w:rsid w:val="006B42A8"/>
    <w:rsid w:val="006C6B69"/>
    <w:rsid w:val="006D155F"/>
    <w:rsid w:val="00757D94"/>
    <w:rsid w:val="007B671F"/>
    <w:rsid w:val="007D722B"/>
    <w:rsid w:val="00857816"/>
    <w:rsid w:val="008D048D"/>
    <w:rsid w:val="009216D8"/>
    <w:rsid w:val="00936D9C"/>
    <w:rsid w:val="00995C9B"/>
    <w:rsid w:val="009D1FD8"/>
    <w:rsid w:val="00A064CE"/>
    <w:rsid w:val="00AA46E7"/>
    <w:rsid w:val="00AC63FD"/>
    <w:rsid w:val="00AE18CA"/>
    <w:rsid w:val="00AE6626"/>
    <w:rsid w:val="00AF5AA3"/>
    <w:rsid w:val="00B12B5D"/>
    <w:rsid w:val="00B17C5C"/>
    <w:rsid w:val="00B20695"/>
    <w:rsid w:val="00B65CD7"/>
    <w:rsid w:val="00B907F8"/>
    <w:rsid w:val="00BD38E0"/>
    <w:rsid w:val="00BF3A3D"/>
    <w:rsid w:val="00C40E29"/>
    <w:rsid w:val="00C605D5"/>
    <w:rsid w:val="00C72F3D"/>
    <w:rsid w:val="00C8017B"/>
    <w:rsid w:val="00CC1868"/>
    <w:rsid w:val="00CE167C"/>
    <w:rsid w:val="00CE36F6"/>
    <w:rsid w:val="00D31CBE"/>
    <w:rsid w:val="00D6091C"/>
    <w:rsid w:val="00D61471"/>
    <w:rsid w:val="00DA77DE"/>
    <w:rsid w:val="00DB08E6"/>
    <w:rsid w:val="00DE5F73"/>
    <w:rsid w:val="00E07177"/>
    <w:rsid w:val="00E34D92"/>
    <w:rsid w:val="00EC6257"/>
    <w:rsid w:val="00F04D4F"/>
    <w:rsid w:val="00F1048A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55F"/>
    <w:pPr>
      <w:ind w:left="720"/>
      <w:contextualSpacing/>
    </w:pPr>
  </w:style>
  <w:style w:type="paragraph" w:styleId="Textkrper">
    <w:name w:val="Body Text"/>
    <w:basedOn w:val="Standard"/>
    <w:link w:val="TextkrperZchn"/>
    <w:rsid w:val="006D155F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 w:eastAsia="en-GB"/>
    </w:rPr>
  </w:style>
  <w:style w:type="character" w:customStyle="1" w:styleId="TextkrperZchn">
    <w:name w:val="Textkörper Zchn"/>
    <w:basedOn w:val="Absatz-Standardschriftart"/>
    <w:link w:val="Textkrper"/>
    <w:rsid w:val="006D155F"/>
    <w:rPr>
      <w:rFonts w:ascii="Arial" w:eastAsia="Times New Roman" w:hAnsi="Arial" w:cs="Times New Roman"/>
      <w:i/>
      <w:sz w:val="20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4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E7"/>
  </w:style>
  <w:style w:type="paragraph" w:styleId="Fuzeile">
    <w:name w:val="footer"/>
    <w:basedOn w:val="Standard"/>
    <w:link w:val="FuzeileZchn"/>
    <w:uiPriority w:val="99"/>
    <w:unhideWhenUsed/>
    <w:rsid w:val="00AA4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E7"/>
  </w:style>
  <w:style w:type="character" w:styleId="Hyperlink">
    <w:name w:val="Hyperlink"/>
    <w:basedOn w:val="Absatz-Standardschriftart"/>
    <w:uiPriority w:val="99"/>
    <w:unhideWhenUsed/>
    <w:rsid w:val="0085781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7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155F"/>
    <w:pPr>
      <w:ind w:left="720"/>
      <w:contextualSpacing/>
    </w:pPr>
  </w:style>
  <w:style w:type="paragraph" w:styleId="Textkrper">
    <w:name w:val="Body Text"/>
    <w:basedOn w:val="Standard"/>
    <w:link w:val="TextkrperZchn"/>
    <w:rsid w:val="006D155F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 w:eastAsia="en-GB"/>
    </w:rPr>
  </w:style>
  <w:style w:type="character" w:customStyle="1" w:styleId="TextkrperZchn">
    <w:name w:val="Textkörper Zchn"/>
    <w:basedOn w:val="Absatz-Standardschriftart"/>
    <w:link w:val="Textkrper"/>
    <w:rsid w:val="006D155F"/>
    <w:rPr>
      <w:rFonts w:ascii="Arial" w:eastAsia="Times New Roman" w:hAnsi="Arial" w:cs="Times New Roman"/>
      <w:i/>
      <w:sz w:val="20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5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A4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E7"/>
  </w:style>
  <w:style w:type="paragraph" w:styleId="Fuzeile">
    <w:name w:val="footer"/>
    <w:basedOn w:val="Standard"/>
    <w:link w:val="FuzeileZchn"/>
    <w:uiPriority w:val="99"/>
    <w:unhideWhenUsed/>
    <w:rsid w:val="00AA46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E7"/>
  </w:style>
  <w:style w:type="character" w:styleId="Hyperlink">
    <w:name w:val="Hyperlink"/>
    <w:basedOn w:val="Absatz-Standardschriftart"/>
    <w:uiPriority w:val="99"/>
    <w:unhideWhenUsed/>
    <w:rsid w:val="0085781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7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search/participants/data/ref/h2020/other/guides_for_applicants/h2020-guide-appl16-msca-itn_en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F5B9-521B-446A-AFE3-09A035A1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Forschungsallianz GmbH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Sandrin Saile</cp:lastModifiedBy>
  <cp:revision>3</cp:revision>
  <dcterms:created xsi:type="dcterms:W3CDTF">2016-10-28T14:47:00Z</dcterms:created>
  <dcterms:modified xsi:type="dcterms:W3CDTF">2016-10-28T15:19:00Z</dcterms:modified>
</cp:coreProperties>
</file>